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</w:rPr>
        <w:t>哈尔滨工业大学（威海）</w:t>
      </w:r>
      <w:r>
        <w:rPr>
          <w:rFonts w:hint="eastAsia" w:ascii="仿宋" w:hAnsi="仿宋" w:eastAsia="仿宋" w:cs="仿宋"/>
          <w:b/>
          <w:sz w:val="32"/>
          <w:szCs w:val="32"/>
        </w:rPr>
        <w:t>招标采购审批单</w:t>
      </w:r>
    </w:p>
    <w:p>
      <w:pPr>
        <w:ind w:right="4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</w:t>
      </w:r>
    </w:p>
    <w:tbl>
      <w:tblPr>
        <w:tblStyle w:val="4"/>
        <w:tblpPr w:leftFromText="180" w:rightFromText="180" w:vertAnchor="text" w:horzAnchor="page" w:tblpX="1344" w:tblpY="199"/>
        <w:tblOverlap w:val="never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03"/>
        <w:gridCol w:w="274"/>
        <w:gridCol w:w="567"/>
        <w:gridCol w:w="3118"/>
        <w:gridCol w:w="1583"/>
        <w:gridCol w:w="870"/>
        <w:gridCol w:w="49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立项资料</w:t>
            </w:r>
          </w:p>
        </w:tc>
        <w:tc>
          <w:tcPr>
            <w:tcW w:w="5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4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4860"/>
              </w:tabs>
              <w:spacing w:line="4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申报日期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委托招标代理机构名称</w:t>
            </w:r>
          </w:p>
        </w:tc>
        <w:tc>
          <w:tcPr>
            <w:tcW w:w="8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委托内容及有关条款：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签订招标代理合同；编制资格预审公告（代招标公告）；编制资格预审文件及招标文件；协调组织招标预审会；组织开标、评标、定标；签发中标通知书；资料归档整理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pacing w:val="60"/>
                <w:sz w:val="24"/>
              </w:rPr>
            </w:pPr>
            <w:r>
              <w:rPr>
                <w:rFonts w:hint="eastAsia" w:ascii="仿宋" w:hAnsi="仿宋" w:eastAsia="仿宋" w:cs="仿宋"/>
                <w:spacing w:val="60"/>
                <w:sz w:val="24"/>
              </w:rPr>
              <w:t xml:space="preserve">                                工程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pacing w:val="60"/>
                <w:sz w:val="24"/>
              </w:rPr>
            </w:pPr>
            <w:r>
              <w:rPr>
                <w:rFonts w:hint="eastAsia" w:ascii="仿宋" w:hAnsi="仿宋" w:eastAsia="仿宋" w:cs="仿宋"/>
                <w:spacing w:val="60"/>
                <w:sz w:val="24"/>
              </w:rPr>
              <w:t>概况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工程估算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highlight w:val="yellow"/>
              </w:rPr>
            </w:pP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预算与合同管理办公室：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工程地址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项目主管或</w:t>
            </w: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专业工程师</w:t>
            </w: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 </w:t>
            </w: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pacing w:val="6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企业资级要求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pacing w:val="6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建设工期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pacing w:val="6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计划开竣工日期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pacing w:val="6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工程质量要求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他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</w:trPr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总工程师意见</w:t>
            </w:r>
          </w:p>
        </w:tc>
        <w:tc>
          <w:tcPr>
            <w:tcW w:w="779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</w:trPr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项目组组长意见</w:t>
            </w:r>
          </w:p>
        </w:tc>
        <w:tc>
          <w:tcPr>
            <w:tcW w:w="779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180" w:lineRule="atLeas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</w:trPr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处长意见</w:t>
            </w:r>
          </w:p>
        </w:tc>
        <w:tc>
          <w:tcPr>
            <w:tcW w:w="779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签名：                                 年    月   日</w:t>
            </w:r>
          </w:p>
        </w:tc>
      </w:tr>
    </w:tbl>
    <w:p>
      <w:pPr>
        <w:ind w:left="-359" w:leftChars="-171"/>
      </w:pPr>
      <w:r>
        <w:rPr>
          <w:rFonts w:hint="eastAsia" w:ascii="仿宋" w:hAnsi="仿宋" w:eastAsia="仿宋" w:cs="仿宋"/>
          <w:snapToGrid w:val="0"/>
          <w:color w:val="000000"/>
          <w:kern w:val="0"/>
          <w:sz w:val="18"/>
          <w:szCs w:val="18"/>
        </w:rPr>
        <w:t>备注：本表由材料管理办公室负责填写、流转、最后送综合办公室编号并存档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0F5C5947"/>
    <w:rsid w:val="1A14457C"/>
    <w:rsid w:val="554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749</Words>
  <Characters>749</Characters>
  <Lines>0</Lines>
  <Paragraphs>0</Paragraphs>
  <TotalTime>6</TotalTime>
  <ScaleCrop>false</ScaleCrop>
  <LinksUpToDate>false</LinksUpToDate>
  <CharactersWithSpaces>1483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